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601" w:type="dxa"/>
        <w:tblLook w:val="04A0" w:firstRow="1" w:lastRow="0" w:firstColumn="1" w:lastColumn="0" w:noHBand="0" w:noVBand="1"/>
      </w:tblPr>
      <w:tblGrid>
        <w:gridCol w:w="714"/>
        <w:gridCol w:w="9918"/>
      </w:tblGrid>
      <w:tr w:rsidR="005530C1" w14:paraId="5BDAE143" w14:textId="77777777" w:rsidTr="00174A0A">
        <w:tc>
          <w:tcPr>
            <w:tcW w:w="714" w:type="dxa"/>
          </w:tcPr>
          <w:p w14:paraId="5BDAE141" w14:textId="77777777" w:rsidR="005530C1" w:rsidRPr="007F3E2B" w:rsidRDefault="005530C1" w:rsidP="00823042">
            <w:pPr>
              <w:jc w:val="center"/>
              <w:rPr>
                <w:szCs w:val="23"/>
              </w:rPr>
            </w:pPr>
            <w:r w:rsidRPr="007F3E2B">
              <w:rPr>
                <w:szCs w:val="23"/>
              </w:rPr>
              <w:t>Q1</w:t>
            </w:r>
          </w:p>
        </w:tc>
        <w:tc>
          <w:tcPr>
            <w:tcW w:w="9918" w:type="dxa"/>
          </w:tcPr>
          <w:p w14:paraId="5BDAE142" w14:textId="77777777" w:rsidR="005530C1" w:rsidRPr="007F3E2B" w:rsidRDefault="004E6E21" w:rsidP="00757E60">
            <w:pPr>
              <w:rPr>
                <w:b/>
                <w:szCs w:val="23"/>
              </w:rPr>
            </w:pPr>
            <w:r>
              <w:rPr>
                <w:b/>
                <w:szCs w:val="23"/>
              </w:rPr>
              <w:t>Fill in the Gaps</w:t>
            </w:r>
            <w:r w:rsidR="002D745F">
              <w:rPr>
                <w:b/>
                <w:szCs w:val="23"/>
              </w:rPr>
              <w:t xml:space="preserve"> </w:t>
            </w:r>
          </w:p>
        </w:tc>
      </w:tr>
      <w:tr w:rsidR="002B5CFD" w14:paraId="5BDAE145" w14:textId="77777777" w:rsidTr="00C562B7">
        <w:tc>
          <w:tcPr>
            <w:tcW w:w="10632" w:type="dxa"/>
            <w:gridSpan w:val="2"/>
          </w:tcPr>
          <w:p w14:paraId="5BDAE144" w14:textId="77777777" w:rsidR="002B5CFD" w:rsidRPr="000D2549" w:rsidRDefault="002B5CFD" w:rsidP="0026162B">
            <w:pPr>
              <w:spacing w:before="80" w:after="0"/>
              <w:contextualSpacing/>
              <w:rPr>
                <w:rFonts w:eastAsia="Times New Roman" w:cs="Times New Roman"/>
                <w:color w:val="2DA2BF"/>
                <w:szCs w:val="23"/>
                <w:lang w:eastAsia="en-GB"/>
              </w:rPr>
            </w:pPr>
            <w:r>
              <w:t>Many businesses take</w:t>
            </w:r>
            <w:r w:rsidR="0026162B">
              <w:t xml:space="preserve"> up the opportunity to sell their </w:t>
            </w:r>
            <w:r>
              <w:t xml:space="preserve">products in many different </w:t>
            </w:r>
            <w:r>
              <w:rPr>
                <w:b/>
                <w:i/>
              </w:rPr>
              <w:softHyphen/>
            </w:r>
            <w:r>
              <w:rPr>
                <w:b/>
                <w:i/>
              </w:rPr>
              <w:softHyphen/>
            </w:r>
            <w:r>
              <w:rPr>
                <w:b/>
                <w:i/>
              </w:rPr>
              <w:softHyphen/>
            </w:r>
            <w:r>
              <w:rPr>
                <w:b/>
                <w:i/>
              </w:rPr>
              <w:softHyphen/>
              <w:t>________________</w:t>
            </w:r>
            <w:r>
              <w:t xml:space="preserve"> t</w:t>
            </w:r>
            <w:r w:rsidR="0026162B">
              <w:t>o maximise sales and profits. To</w:t>
            </w:r>
            <w:r>
              <w:t xml:space="preserve"> do this they usually operate a common </w:t>
            </w:r>
            <w:r>
              <w:rPr>
                <w:b/>
                <w:i/>
              </w:rPr>
              <w:t>___________ _______________ _______________</w:t>
            </w:r>
            <w:r w:rsidR="0026162B">
              <w:t xml:space="preserve"> to </w:t>
            </w:r>
            <w:r>
              <w:t>ensure they can sell their products further afield than just their home country.</w:t>
            </w:r>
            <w:r w:rsidR="0026162B">
              <w:t xml:space="preserve">  Global marketing involves a </w:t>
            </w:r>
            <w:r>
              <w:t xml:space="preserve">business </w:t>
            </w:r>
            <w:r>
              <w:rPr>
                <w:b/>
                <w:i/>
              </w:rPr>
              <w:t>__________________</w:t>
            </w:r>
            <w:r>
              <w:t xml:space="preserve">, </w:t>
            </w:r>
            <w:r>
              <w:rPr>
                <w:b/>
                <w:i/>
              </w:rPr>
              <w:t>__________________</w:t>
            </w:r>
            <w:r>
              <w:t xml:space="preserve">, </w:t>
            </w:r>
            <w:r>
              <w:rPr>
                <w:b/>
                <w:i/>
              </w:rPr>
              <w:t>__________________</w:t>
            </w:r>
            <w:r>
              <w:t xml:space="preserve"> and </w:t>
            </w:r>
            <w:r>
              <w:rPr>
                <w:b/>
                <w:i/>
              </w:rPr>
              <w:t>_________________</w:t>
            </w:r>
            <w:r w:rsidR="0026162B">
              <w:t xml:space="preserve"> its</w:t>
            </w:r>
            <w:r>
              <w:t xml:space="preserve"> products to a </w:t>
            </w:r>
            <w:r>
              <w:rPr>
                <w:b/>
                <w:i/>
              </w:rPr>
              <w:t>__________________ ________________</w:t>
            </w:r>
            <w:r>
              <w:t xml:space="preserve">.  For a business this will mean having offices in numerous </w:t>
            </w:r>
            <w:proofErr w:type="gramStart"/>
            <w:r>
              <w:t>countries, but</w:t>
            </w:r>
            <w:proofErr w:type="gramEnd"/>
            <w:r>
              <w:t xml:space="preserve"> will also encompass the wider use of the </w:t>
            </w:r>
            <w:r>
              <w:rPr>
                <w:b/>
                <w:i/>
              </w:rPr>
              <w:t>________________</w:t>
            </w:r>
            <w:r>
              <w:t xml:space="preserve">.  </w:t>
            </w:r>
          </w:p>
        </w:tc>
      </w:tr>
      <w:tr w:rsidR="002B5CFD" w14:paraId="5BDAE148" w14:textId="77777777" w:rsidTr="002B5CFD">
        <w:tc>
          <w:tcPr>
            <w:tcW w:w="714" w:type="dxa"/>
          </w:tcPr>
          <w:p w14:paraId="5BDAE146" w14:textId="77777777" w:rsidR="002B5CFD" w:rsidRDefault="002B5CFD" w:rsidP="00737241"/>
        </w:tc>
        <w:tc>
          <w:tcPr>
            <w:tcW w:w="9918" w:type="dxa"/>
          </w:tcPr>
          <w:p w14:paraId="5BDAE147" w14:textId="77777777" w:rsidR="002B5CFD" w:rsidRPr="002B5CFD" w:rsidRDefault="002B5CFD" w:rsidP="0065356A">
            <w:pPr>
              <w:rPr>
                <w:i/>
              </w:rPr>
            </w:pPr>
            <w:r w:rsidRPr="002B5CFD">
              <w:rPr>
                <w:b/>
                <w:i/>
              </w:rPr>
              <w:t>Choose from:</w:t>
            </w:r>
            <w:r>
              <w:rPr>
                <w:i/>
              </w:rPr>
              <w:t xml:space="preserve"> internet; promoting; worldwide au</w:t>
            </w:r>
            <w:r w:rsidRPr="002B5CFD">
              <w:rPr>
                <w:i/>
              </w:rPr>
              <w:t>dience</w:t>
            </w:r>
            <w:r w:rsidR="0026162B">
              <w:rPr>
                <w:i/>
              </w:rPr>
              <w:t xml:space="preserve">; </w:t>
            </w:r>
            <w:r>
              <w:rPr>
                <w:i/>
              </w:rPr>
              <w:t>p</w:t>
            </w:r>
            <w:r w:rsidRPr="002B5CFD">
              <w:rPr>
                <w:i/>
              </w:rPr>
              <w:t>roducing</w:t>
            </w:r>
            <w:r>
              <w:rPr>
                <w:i/>
              </w:rPr>
              <w:t>; global marketing s</w:t>
            </w:r>
            <w:r w:rsidRPr="002B5CFD">
              <w:rPr>
                <w:i/>
              </w:rPr>
              <w:t>trategy</w:t>
            </w:r>
            <w:r>
              <w:rPr>
                <w:i/>
              </w:rPr>
              <w:t>;</w:t>
            </w:r>
            <w:r w:rsidRPr="002B5CFD">
              <w:rPr>
                <w:i/>
              </w:rPr>
              <w:t xml:space="preserve"> </w:t>
            </w:r>
            <w:r>
              <w:rPr>
                <w:i/>
              </w:rPr>
              <w:t>planning; p</w:t>
            </w:r>
            <w:r w:rsidRPr="002B5CFD">
              <w:rPr>
                <w:i/>
              </w:rPr>
              <w:t>lacing</w:t>
            </w:r>
            <w:r w:rsidR="0065356A">
              <w:rPr>
                <w:i/>
              </w:rPr>
              <w:t>; countries</w:t>
            </w:r>
          </w:p>
        </w:tc>
      </w:tr>
    </w:tbl>
    <w:p w14:paraId="5BDAE149" w14:textId="77777777" w:rsidR="002271BB" w:rsidRPr="002B5CFD" w:rsidRDefault="002271BB" w:rsidP="00737241">
      <w:pPr>
        <w:rPr>
          <w:sz w:val="16"/>
          <w:szCs w:val="16"/>
        </w:rPr>
      </w:pPr>
    </w:p>
    <w:tbl>
      <w:tblPr>
        <w:tblStyle w:val="TableGrid"/>
        <w:tblW w:w="10632" w:type="dxa"/>
        <w:tblInd w:w="-572" w:type="dxa"/>
        <w:tblLook w:val="04A0" w:firstRow="1" w:lastRow="0" w:firstColumn="1" w:lastColumn="0" w:noHBand="0" w:noVBand="1"/>
      </w:tblPr>
      <w:tblGrid>
        <w:gridCol w:w="709"/>
        <w:gridCol w:w="2410"/>
        <w:gridCol w:w="7513"/>
      </w:tblGrid>
      <w:tr w:rsidR="006B25B6" w14:paraId="5BDAE14C" w14:textId="77777777" w:rsidTr="006B25B6">
        <w:tc>
          <w:tcPr>
            <w:tcW w:w="709" w:type="dxa"/>
          </w:tcPr>
          <w:p w14:paraId="5BDAE14A" w14:textId="77777777" w:rsidR="006B25B6" w:rsidRDefault="006B25B6" w:rsidP="00737241">
            <w:r>
              <w:t>Q2</w:t>
            </w:r>
          </w:p>
        </w:tc>
        <w:tc>
          <w:tcPr>
            <w:tcW w:w="9923" w:type="dxa"/>
            <w:gridSpan w:val="2"/>
          </w:tcPr>
          <w:p w14:paraId="5BDAE14B" w14:textId="77777777" w:rsidR="006B25B6" w:rsidRPr="006B25B6" w:rsidRDefault="006B25B6" w:rsidP="00737241">
            <w:pPr>
              <w:rPr>
                <w:b/>
              </w:rPr>
            </w:pPr>
            <w:r w:rsidRPr="006B25B6">
              <w:rPr>
                <w:b/>
              </w:rPr>
              <w:t>Define the following terms</w:t>
            </w:r>
          </w:p>
        </w:tc>
      </w:tr>
      <w:tr w:rsidR="006B25B6" w14:paraId="5BDAE151" w14:textId="77777777" w:rsidTr="002B5CFD">
        <w:tc>
          <w:tcPr>
            <w:tcW w:w="709" w:type="dxa"/>
          </w:tcPr>
          <w:p w14:paraId="5BDAE14D" w14:textId="77777777" w:rsidR="006B25B6" w:rsidRPr="006B25B6" w:rsidRDefault="006B25B6" w:rsidP="00737241">
            <w:pPr>
              <w:rPr>
                <w:szCs w:val="23"/>
              </w:rPr>
            </w:pPr>
          </w:p>
        </w:tc>
        <w:tc>
          <w:tcPr>
            <w:tcW w:w="2410" w:type="dxa"/>
          </w:tcPr>
          <w:p w14:paraId="5BDAE14E" w14:textId="35EF0BFB" w:rsidR="006B25B6" w:rsidRPr="006B25B6" w:rsidRDefault="006B25B6" w:rsidP="00737241">
            <w:pPr>
              <w:rPr>
                <w:szCs w:val="23"/>
              </w:rPr>
            </w:pPr>
          </w:p>
        </w:tc>
        <w:tc>
          <w:tcPr>
            <w:tcW w:w="7513" w:type="dxa"/>
          </w:tcPr>
          <w:p w14:paraId="5BDAE150" w14:textId="77777777" w:rsidR="00D53CD6" w:rsidRPr="004E55E7" w:rsidRDefault="00D53CD6" w:rsidP="004E55E7">
            <w:pPr>
              <w:rPr>
                <w:szCs w:val="23"/>
              </w:rPr>
            </w:pPr>
          </w:p>
        </w:tc>
      </w:tr>
      <w:tr w:rsidR="006B25B6" w14:paraId="5BDAE156" w14:textId="77777777" w:rsidTr="002B5CFD">
        <w:tc>
          <w:tcPr>
            <w:tcW w:w="709" w:type="dxa"/>
          </w:tcPr>
          <w:p w14:paraId="5BDAE152" w14:textId="77777777" w:rsidR="006B25B6" w:rsidRPr="006B25B6" w:rsidRDefault="006B25B6" w:rsidP="00737241">
            <w:pPr>
              <w:rPr>
                <w:szCs w:val="23"/>
              </w:rPr>
            </w:pPr>
          </w:p>
        </w:tc>
        <w:tc>
          <w:tcPr>
            <w:tcW w:w="2410" w:type="dxa"/>
          </w:tcPr>
          <w:p w14:paraId="5BDAE153" w14:textId="77777777" w:rsidR="006B25B6" w:rsidRPr="006B25B6" w:rsidRDefault="002B5CFD" w:rsidP="00737241">
            <w:pPr>
              <w:rPr>
                <w:szCs w:val="23"/>
              </w:rPr>
            </w:pPr>
            <w:r>
              <w:rPr>
                <w:b/>
                <w:szCs w:val="23"/>
              </w:rPr>
              <w:t xml:space="preserve">2.2 </w:t>
            </w:r>
            <w:r w:rsidR="000F6788">
              <w:rPr>
                <w:szCs w:val="23"/>
              </w:rPr>
              <w:t>Economies of Scale</w:t>
            </w:r>
          </w:p>
        </w:tc>
        <w:tc>
          <w:tcPr>
            <w:tcW w:w="7513" w:type="dxa"/>
          </w:tcPr>
          <w:p w14:paraId="5BDAE154" w14:textId="77777777" w:rsidR="006B25B6" w:rsidRDefault="006B25B6" w:rsidP="00737241">
            <w:pPr>
              <w:rPr>
                <w:szCs w:val="23"/>
              </w:rPr>
            </w:pPr>
          </w:p>
          <w:p w14:paraId="5BDAE155" w14:textId="77777777" w:rsidR="00D53CD6" w:rsidRPr="004E55E7" w:rsidRDefault="00D53CD6" w:rsidP="00737241">
            <w:pPr>
              <w:rPr>
                <w:szCs w:val="23"/>
              </w:rPr>
            </w:pPr>
          </w:p>
        </w:tc>
      </w:tr>
      <w:tr w:rsidR="006B25B6" w14:paraId="5BDAE15B" w14:textId="77777777" w:rsidTr="002B5CFD">
        <w:tc>
          <w:tcPr>
            <w:tcW w:w="709" w:type="dxa"/>
          </w:tcPr>
          <w:p w14:paraId="5BDAE157" w14:textId="77777777" w:rsidR="006B25B6" w:rsidRPr="006B25B6" w:rsidRDefault="006B25B6" w:rsidP="00737241">
            <w:pPr>
              <w:rPr>
                <w:szCs w:val="23"/>
              </w:rPr>
            </w:pPr>
          </w:p>
        </w:tc>
        <w:tc>
          <w:tcPr>
            <w:tcW w:w="2410" w:type="dxa"/>
          </w:tcPr>
          <w:p w14:paraId="5BDAE158" w14:textId="77777777" w:rsidR="006B25B6" w:rsidRPr="006B25B6" w:rsidRDefault="002B5CFD" w:rsidP="00737241">
            <w:pPr>
              <w:rPr>
                <w:szCs w:val="23"/>
              </w:rPr>
            </w:pPr>
            <w:r>
              <w:rPr>
                <w:b/>
                <w:szCs w:val="23"/>
              </w:rPr>
              <w:t xml:space="preserve">2.3 </w:t>
            </w:r>
            <w:r w:rsidR="000F6788">
              <w:rPr>
                <w:szCs w:val="23"/>
              </w:rPr>
              <w:t>Globalisation</w:t>
            </w:r>
          </w:p>
        </w:tc>
        <w:tc>
          <w:tcPr>
            <w:tcW w:w="7513" w:type="dxa"/>
          </w:tcPr>
          <w:p w14:paraId="5BDAE159" w14:textId="77777777" w:rsidR="006B25B6" w:rsidRDefault="006B25B6" w:rsidP="00737241">
            <w:pPr>
              <w:rPr>
                <w:szCs w:val="23"/>
              </w:rPr>
            </w:pPr>
          </w:p>
          <w:p w14:paraId="5BDAE15A" w14:textId="77777777" w:rsidR="00D53CD6" w:rsidRPr="004E55E7" w:rsidRDefault="00D53CD6" w:rsidP="00737241">
            <w:pPr>
              <w:rPr>
                <w:szCs w:val="23"/>
              </w:rPr>
            </w:pPr>
          </w:p>
        </w:tc>
      </w:tr>
      <w:tr w:rsidR="000F6788" w14:paraId="5BDAE160" w14:textId="77777777" w:rsidTr="002B5CFD">
        <w:tc>
          <w:tcPr>
            <w:tcW w:w="709" w:type="dxa"/>
          </w:tcPr>
          <w:p w14:paraId="5BDAE15C" w14:textId="77777777" w:rsidR="000F6788" w:rsidRPr="006B25B6" w:rsidRDefault="000F6788" w:rsidP="00737241">
            <w:pPr>
              <w:rPr>
                <w:szCs w:val="23"/>
              </w:rPr>
            </w:pPr>
          </w:p>
        </w:tc>
        <w:tc>
          <w:tcPr>
            <w:tcW w:w="2410" w:type="dxa"/>
          </w:tcPr>
          <w:p w14:paraId="5BDAE15D" w14:textId="77777777" w:rsidR="000F6788" w:rsidRDefault="002B5CFD" w:rsidP="00737241">
            <w:pPr>
              <w:rPr>
                <w:szCs w:val="23"/>
              </w:rPr>
            </w:pPr>
            <w:r>
              <w:rPr>
                <w:b/>
                <w:szCs w:val="23"/>
              </w:rPr>
              <w:t xml:space="preserve">2.4 </w:t>
            </w:r>
            <w:r w:rsidR="000F6788">
              <w:rPr>
                <w:szCs w:val="23"/>
              </w:rPr>
              <w:t>Localisation</w:t>
            </w:r>
          </w:p>
        </w:tc>
        <w:tc>
          <w:tcPr>
            <w:tcW w:w="7513" w:type="dxa"/>
          </w:tcPr>
          <w:p w14:paraId="5BDAE15E" w14:textId="77777777" w:rsidR="000F6788" w:rsidRDefault="000F6788" w:rsidP="004E55E7">
            <w:pPr>
              <w:rPr>
                <w:szCs w:val="23"/>
              </w:rPr>
            </w:pPr>
          </w:p>
          <w:p w14:paraId="5BDAE15F" w14:textId="77777777" w:rsidR="00D53CD6" w:rsidRPr="00990171" w:rsidRDefault="00D53CD6" w:rsidP="004E55E7">
            <w:pPr>
              <w:rPr>
                <w:szCs w:val="23"/>
              </w:rPr>
            </w:pPr>
          </w:p>
        </w:tc>
      </w:tr>
    </w:tbl>
    <w:p w14:paraId="5BDAE161" w14:textId="77777777" w:rsidR="002B5CFD" w:rsidRPr="002B5CFD" w:rsidRDefault="002B5CFD">
      <w:pPr>
        <w:spacing w:before="0" w:after="200" w:line="276" w:lineRule="auto"/>
        <w:rPr>
          <w:sz w:val="16"/>
          <w:szCs w:val="16"/>
        </w:rPr>
      </w:pPr>
    </w:p>
    <w:tbl>
      <w:tblPr>
        <w:tblStyle w:val="TableGrid"/>
        <w:tblW w:w="10632" w:type="dxa"/>
        <w:tblInd w:w="-572" w:type="dxa"/>
        <w:tblLook w:val="04A0" w:firstRow="1" w:lastRow="0" w:firstColumn="1" w:lastColumn="0" w:noHBand="0" w:noVBand="1"/>
      </w:tblPr>
      <w:tblGrid>
        <w:gridCol w:w="572"/>
        <w:gridCol w:w="142"/>
        <w:gridCol w:w="1406"/>
        <w:gridCol w:w="7"/>
        <w:gridCol w:w="567"/>
        <w:gridCol w:w="974"/>
        <w:gridCol w:w="1548"/>
        <w:gridCol w:w="1548"/>
        <w:gridCol w:w="1548"/>
        <w:gridCol w:w="1548"/>
        <w:gridCol w:w="772"/>
      </w:tblGrid>
      <w:tr w:rsidR="00D909FB" w14:paraId="5BDAE164" w14:textId="77777777" w:rsidTr="002B5CFD">
        <w:tc>
          <w:tcPr>
            <w:tcW w:w="714" w:type="dxa"/>
            <w:gridSpan w:val="2"/>
          </w:tcPr>
          <w:p w14:paraId="5BDAE162" w14:textId="77777777" w:rsidR="00D909FB" w:rsidRDefault="009D4953" w:rsidP="00737241">
            <w:r>
              <w:t>Q3</w:t>
            </w:r>
          </w:p>
        </w:tc>
        <w:tc>
          <w:tcPr>
            <w:tcW w:w="9918" w:type="dxa"/>
            <w:gridSpan w:val="9"/>
          </w:tcPr>
          <w:p w14:paraId="5BDAE163" w14:textId="77777777" w:rsidR="00D909FB" w:rsidRPr="002B5CFD" w:rsidRDefault="002B5CFD" w:rsidP="00737241">
            <w:pPr>
              <w:rPr>
                <w:b/>
              </w:rPr>
            </w:pPr>
            <w:r w:rsidRPr="002B5CFD">
              <w:rPr>
                <w:b/>
              </w:rPr>
              <w:t>Match it! Match the key term to its appropriate definition</w:t>
            </w:r>
          </w:p>
        </w:tc>
      </w:tr>
      <w:tr w:rsidR="006A344E" w14:paraId="5BDAE169" w14:textId="77777777" w:rsidTr="002B5CFD">
        <w:tc>
          <w:tcPr>
            <w:tcW w:w="714" w:type="dxa"/>
            <w:gridSpan w:val="2"/>
          </w:tcPr>
          <w:p w14:paraId="5BDAE165" w14:textId="77777777" w:rsidR="006A344E" w:rsidRDefault="006A344E" w:rsidP="006A344E">
            <w:r>
              <w:t>(i)</w:t>
            </w:r>
          </w:p>
        </w:tc>
        <w:tc>
          <w:tcPr>
            <w:tcW w:w="1413" w:type="dxa"/>
            <w:gridSpan w:val="2"/>
          </w:tcPr>
          <w:p w14:paraId="5BDAE166" w14:textId="77777777" w:rsidR="006A344E" w:rsidRDefault="006A344E" w:rsidP="006A344E">
            <w:r w:rsidRPr="006B25B6">
              <w:rPr>
                <w:rFonts w:cs="Arial"/>
                <w:color w:val="000000"/>
                <w:szCs w:val="23"/>
              </w:rPr>
              <w:t xml:space="preserve">Ethnocentric </w:t>
            </w:r>
            <w:r>
              <w:rPr>
                <w:rFonts w:cs="Arial"/>
                <w:color w:val="000000"/>
                <w:szCs w:val="23"/>
              </w:rPr>
              <w:t>approach</w:t>
            </w:r>
          </w:p>
        </w:tc>
        <w:tc>
          <w:tcPr>
            <w:tcW w:w="567" w:type="dxa"/>
          </w:tcPr>
          <w:p w14:paraId="5BDAE167" w14:textId="77777777" w:rsidR="006A344E" w:rsidRDefault="006A344E" w:rsidP="006A344E">
            <w:r>
              <w:t>A</w:t>
            </w:r>
          </w:p>
        </w:tc>
        <w:tc>
          <w:tcPr>
            <w:tcW w:w="7938" w:type="dxa"/>
            <w:gridSpan w:val="6"/>
          </w:tcPr>
          <w:p w14:paraId="5BDAE168" w14:textId="77777777" w:rsidR="006A344E" w:rsidRDefault="006A344E" w:rsidP="006A344E">
            <w:r>
              <w:t xml:space="preserve">This is known as ‘glocalisation’ which can </w:t>
            </w:r>
            <w:proofErr w:type="gramStart"/>
            <w:r>
              <w:t>summarised</w:t>
            </w:r>
            <w:proofErr w:type="gramEnd"/>
            <w:r>
              <w:t xml:space="preserve"> as ‘think global, act local’.  Here the business has the aim of maintaining and promoting its </w:t>
            </w:r>
            <w:proofErr w:type="gramStart"/>
            <w:r>
              <w:t>brand, but</w:t>
            </w:r>
            <w:proofErr w:type="gramEnd"/>
            <w:r>
              <w:t xml:space="preserve"> will adapt and focus its products on the local consumer.</w:t>
            </w:r>
          </w:p>
        </w:tc>
      </w:tr>
      <w:tr w:rsidR="006A344E" w14:paraId="5BDAE16E" w14:textId="77777777" w:rsidTr="002B5CFD">
        <w:tc>
          <w:tcPr>
            <w:tcW w:w="714" w:type="dxa"/>
            <w:gridSpan w:val="2"/>
          </w:tcPr>
          <w:p w14:paraId="5BDAE16A" w14:textId="77777777" w:rsidR="006A344E" w:rsidRDefault="006A344E" w:rsidP="006A344E">
            <w:r>
              <w:t>(ii)</w:t>
            </w:r>
          </w:p>
        </w:tc>
        <w:tc>
          <w:tcPr>
            <w:tcW w:w="1413" w:type="dxa"/>
            <w:gridSpan w:val="2"/>
          </w:tcPr>
          <w:p w14:paraId="5BDAE16B" w14:textId="77777777" w:rsidR="006A344E" w:rsidRDefault="006A344E" w:rsidP="006A344E">
            <w:r w:rsidRPr="006B25B6">
              <w:rPr>
                <w:rFonts w:cs="Arial"/>
                <w:color w:val="000000"/>
                <w:szCs w:val="23"/>
              </w:rPr>
              <w:t xml:space="preserve">Polycentric </w:t>
            </w:r>
            <w:r>
              <w:rPr>
                <w:rFonts w:cs="Arial"/>
                <w:color w:val="000000"/>
                <w:szCs w:val="23"/>
              </w:rPr>
              <w:t>approach</w:t>
            </w:r>
          </w:p>
        </w:tc>
        <w:tc>
          <w:tcPr>
            <w:tcW w:w="567" w:type="dxa"/>
          </w:tcPr>
          <w:p w14:paraId="5BDAE16C" w14:textId="77777777" w:rsidR="006A344E" w:rsidRDefault="006A344E" w:rsidP="006A344E">
            <w:r>
              <w:t>B</w:t>
            </w:r>
          </w:p>
        </w:tc>
        <w:tc>
          <w:tcPr>
            <w:tcW w:w="7938" w:type="dxa"/>
            <w:gridSpan w:val="6"/>
          </w:tcPr>
          <w:p w14:paraId="5BDAE16D" w14:textId="77777777" w:rsidR="006A344E" w:rsidRDefault="006A344E" w:rsidP="006A344E">
            <w:r>
              <w:t xml:space="preserve">In this approach markets in other countries are seen as </w:t>
            </w:r>
            <w:proofErr w:type="gramStart"/>
            <w:r>
              <w:t>similar to</w:t>
            </w:r>
            <w:proofErr w:type="gramEnd"/>
            <w:r>
              <w:t xml:space="preserve"> their own and, as such, the company makes the assumption that what works in one country will work in the similar country.  When using this approach businesses will see little or no need to adapt or change the product offering, for example Sony PlayStation, Apple, Rolls Royce are all companies/products that use this approach.</w:t>
            </w:r>
          </w:p>
        </w:tc>
      </w:tr>
      <w:tr w:rsidR="006A344E" w14:paraId="5BDAE173" w14:textId="77777777" w:rsidTr="002B5CFD">
        <w:tc>
          <w:tcPr>
            <w:tcW w:w="714" w:type="dxa"/>
            <w:gridSpan w:val="2"/>
          </w:tcPr>
          <w:p w14:paraId="5BDAE16F" w14:textId="77777777" w:rsidR="006A344E" w:rsidRDefault="006A344E" w:rsidP="006A344E">
            <w:r>
              <w:t>(iii)</w:t>
            </w:r>
          </w:p>
        </w:tc>
        <w:tc>
          <w:tcPr>
            <w:tcW w:w="1413" w:type="dxa"/>
            <w:gridSpan w:val="2"/>
          </w:tcPr>
          <w:p w14:paraId="5BDAE170" w14:textId="77777777" w:rsidR="006A344E" w:rsidRDefault="006A344E" w:rsidP="006A344E">
            <w:r w:rsidRPr="006B25B6">
              <w:rPr>
                <w:rFonts w:cs="Arial"/>
                <w:color w:val="000000"/>
                <w:szCs w:val="23"/>
              </w:rPr>
              <w:t xml:space="preserve">Geocentric </w:t>
            </w:r>
            <w:r>
              <w:rPr>
                <w:rFonts w:cs="Arial"/>
                <w:color w:val="000000"/>
                <w:szCs w:val="23"/>
              </w:rPr>
              <w:t>approach</w:t>
            </w:r>
          </w:p>
        </w:tc>
        <w:tc>
          <w:tcPr>
            <w:tcW w:w="567" w:type="dxa"/>
          </w:tcPr>
          <w:p w14:paraId="5BDAE171" w14:textId="77777777" w:rsidR="006A344E" w:rsidRDefault="006A344E" w:rsidP="006A344E">
            <w:r>
              <w:t>C</w:t>
            </w:r>
          </w:p>
        </w:tc>
        <w:tc>
          <w:tcPr>
            <w:tcW w:w="7938" w:type="dxa"/>
            <w:gridSpan w:val="6"/>
          </w:tcPr>
          <w:p w14:paraId="5BDAE172" w14:textId="77777777" w:rsidR="006A344E" w:rsidRDefault="006A344E" w:rsidP="006A344E">
            <w:r>
              <w:t xml:space="preserve">Businesses using this approach will adapt their product to fit with the local needs of consumers in the markets for which they are aiming to sell.  This will involve developing new products to meet these needs specifically.  For </w:t>
            </w:r>
            <w:proofErr w:type="gramStart"/>
            <w:r>
              <w:t>example</w:t>
            </w:r>
            <w:proofErr w:type="gramEnd"/>
            <w:r>
              <w:t xml:space="preserve"> McDonalds in Canada offer a McLobster Roll, Tesco launched ‘Fresh and Easy’ in the USA and KFC have localised to meet the needs of its consumers in China.</w:t>
            </w:r>
          </w:p>
        </w:tc>
      </w:tr>
      <w:tr w:rsidR="00B5441D" w14:paraId="5BDAE17A" w14:textId="77777777" w:rsidTr="002B5CFD">
        <w:trPr>
          <w:gridBefore w:val="1"/>
          <w:gridAfter w:val="1"/>
          <w:wBefore w:w="572" w:type="dxa"/>
          <w:wAfter w:w="772" w:type="dxa"/>
        </w:trPr>
        <w:tc>
          <w:tcPr>
            <w:tcW w:w="1548" w:type="dxa"/>
            <w:gridSpan w:val="2"/>
          </w:tcPr>
          <w:p w14:paraId="5BDAE174" w14:textId="77777777" w:rsidR="00B5441D" w:rsidRPr="006A344E" w:rsidRDefault="00B5441D" w:rsidP="00737241">
            <w:pPr>
              <w:rPr>
                <w:b/>
              </w:rPr>
            </w:pPr>
            <w:r w:rsidRPr="006A344E">
              <w:rPr>
                <w:b/>
              </w:rPr>
              <w:t>(i)</w:t>
            </w:r>
          </w:p>
        </w:tc>
        <w:tc>
          <w:tcPr>
            <w:tcW w:w="1548" w:type="dxa"/>
            <w:gridSpan w:val="3"/>
          </w:tcPr>
          <w:p w14:paraId="5BDAE175" w14:textId="77777777" w:rsidR="00B5441D" w:rsidRDefault="00B5441D" w:rsidP="00737241"/>
        </w:tc>
        <w:tc>
          <w:tcPr>
            <w:tcW w:w="1548" w:type="dxa"/>
          </w:tcPr>
          <w:p w14:paraId="5BDAE176" w14:textId="77777777" w:rsidR="00B5441D" w:rsidRPr="006A344E" w:rsidRDefault="00B5441D" w:rsidP="00737241">
            <w:pPr>
              <w:rPr>
                <w:b/>
              </w:rPr>
            </w:pPr>
            <w:r w:rsidRPr="006A344E">
              <w:rPr>
                <w:b/>
              </w:rPr>
              <w:t>(ii)</w:t>
            </w:r>
          </w:p>
        </w:tc>
        <w:tc>
          <w:tcPr>
            <w:tcW w:w="1548" w:type="dxa"/>
          </w:tcPr>
          <w:p w14:paraId="5BDAE177" w14:textId="77777777" w:rsidR="00B5441D" w:rsidRDefault="00B5441D" w:rsidP="00737241"/>
        </w:tc>
        <w:tc>
          <w:tcPr>
            <w:tcW w:w="1548" w:type="dxa"/>
          </w:tcPr>
          <w:p w14:paraId="5BDAE178" w14:textId="77777777" w:rsidR="00B5441D" w:rsidRPr="006A344E" w:rsidRDefault="00B5441D" w:rsidP="00737241">
            <w:pPr>
              <w:rPr>
                <w:b/>
              </w:rPr>
            </w:pPr>
            <w:r w:rsidRPr="006A344E">
              <w:rPr>
                <w:b/>
              </w:rPr>
              <w:t>(iii)</w:t>
            </w:r>
          </w:p>
        </w:tc>
        <w:tc>
          <w:tcPr>
            <w:tcW w:w="1548" w:type="dxa"/>
          </w:tcPr>
          <w:p w14:paraId="5BDAE179" w14:textId="77777777" w:rsidR="00B5441D" w:rsidRDefault="00B5441D" w:rsidP="00737241"/>
        </w:tc>
      </w:tr>
    </w:tbl>
    <w:tbl>
      <w:tblPr>
        <w:tblStyle w:val="TableGrid"/>
        <w:tblpPr w:leftFromText="180" w:rightFromText="180" w:vertAnchor="page" w:horzAnchor="margin" w:tblpX="-572" w:tblpY="1947"/>
        <w:tblW w:w="10490" w:type="dxa"/>
        <w:tblLook w:val="04A0" w:firstRow="1" w:lastRow="0" w:firstColumn="1" w:lastColumn="0" w:noHBand="0" w:noVBand="1"/>
      </w:tblPr>
      <w:tblGrid>
        <w:gridCol w:w="704"/>
        <w:gridCol w:w="9786"/>
      </w:tblGrid>
      <w:tr w:rsidR="005C0286" w:rsidRPr="007F3E2B" w14:paraId="5BDAE17D" w14:textId="77777777" w:rsidTr="00F817CF">
        <w:tc>
          <w:tcPr>
            <w:tcW w:w="704" w:type="dxa"/>
          </w:tcPr>
          <w:p w14:paraId="5BDAE17B" w14:textId="11AF949E" w:rsidR="005C0286" w:rsidRPr="007F3E2B" w:rsidRDefault="005C0286" w:rsidP="00F817CF">
            <w:pPr>
              <w:jc w:val="center"/>
              <w:rPr>
                <w:szCs w:val="23"/>
              </w:rPr>
            </w:pPr>
          </w:p>
        </w:tc>
        <w:tc>
          <w:tcPr>
            <w:tcW w:w="9786" w:type="dxa"/>
          </w:tcPr>
          <w:p w14:paraId="5BDAE17C" w14:textId="4866253E" w:rsidR="005C0286" w:rsidRPr="007F3E2B" w:rsidRDefault="005C0286" w:rsidP="00F817CF">
            <w:pPr>
              <w:rPr>
                <w:b/>
                <w:szCs w:val="23"/>
              </w:rPr>
            </w:pPr>
          </w:p>
        </w:tc>
      </w:tr>
    </w:tbl>
    <w:p w14:paraId="5BDAE1F8" w14:textId="77777777" w:rsidR="004E6E21" w:rsidRDefault="004E6E21" w:rsidP="00A2633E"/>
    <w:sectPr w:rsidR="004E6E21" w:rsidSect="004531FD">
      <w:headerReference w:type="default" r:id="rId7"/>
      <w:footerReference w:type="default" r:id="rId8"/>
      <w:pgSz w:w="11906" w:h="16838"/>
      <w:pgMar w:top="1276" w:right="1247"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A56F6" w14:textId="77777777" w:rsidR="002B6891" w:rsidRDefault="002B6891" w:rsidP="006A3E25">
      <w:pPr>
        <w:spacing w:before="0" w:after="0"/>
      </w:pPr>
      <w:r>
        <w:separator/>
      </w:r>
    </w:p>
  </w:endnote>
  <w:endnote w:type="continuationSeparator" w:id="0">
    <w:p w14:paraId="7FA6EE74" w14:textId="77777777" w:rsidR="002B6891" w:rsidRDefault="002B6891" w:rsidP="006A3E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078"/>
      <w:gridCol w:w="3122"/>
    </w:tblGrid>
    <w:tr w:rsidR="00360A5E" w14:paraId="5BDAE201" w14:textId="77777777" w:rsidTr="00360A5E">
      <w:tc>
        <w:tcPr>
          <w:tcW w:w="3171" w:type="dxa"/>
        </w:tcPr>
        <w:p w14:paraId="5BDAE1FE" w14:textId="77777777" w:rsidR="00360A5E" w:rsidRPr="00360A5E" w:rsidRDefault="004531FD">
          <w:pPr>
            <w:pStyle w:val="Footer"/>
            <w:rPr>
              <w:rFonts w:ascii="Arial Narrow" w:hAnsi="Arial Narrow"/>
            </w:rPr>
          </w:pPr>
          <w:r>
            <w:rPr>
              <w:rFonts w:ascii="Arial Narrow" w:hAnsi="Arial Narrow"/>
            </w:rPr>
            <w:t>© Tutor2u Limited 2016</w:t>
          </w:r>
        </w:p>
      </w:tc>
      <w:tc>
        <w:tcPr>
          <w:tcW w:w="3171" w:type="dxa"/>
        </w:tcPr>
        <w:p w14:paraId="5BDAE1FF" w14:textId="77777777" w:rsidR="00360A5E" w:rsidRPr="00360A5E" w:rsidRDefault="00360A5E">
          <w:pPr>
            <w:pStyle w:val="Footer"/>
            <w:rPr>
              <w:rFonts w:ascii="Arial Narrow" w:hAnsi="Arial Narrow"/>
            </w:rPr>
          </w:pPr>
        </w:p>
      </w:tc>
      <w:tc>
        <w:tcPr>
          <w:tcW w:w="3172" w:type="dxa"/>
        </w:tcPr>
        <w:p w14:paraId="5BDAE200" w14:textId="77777777" w:rsidR="00360A5E" w:rsidRPr="00360A5E" w:rsidRDefault="00360A5E" w:rsidP="00360A5E">
          <w:pPr>
            <w:pStyle w:val="Footer"/>
            <w:jc w:val="right"/>
            <w:rPr>
              <w:rFonts w:ascii="Arial Narrow" w:hAnsi="Arial Narrow"/>
            </w:rPr>
          </w:pPr>
          <w:hyperlink r:id="rId1" w:history="1">
            <w:r w:rsidRPr="00360A5E">
              <w:rPr>
                <w:rStyle w:val="Hyperlink"/>
                <w:rFonts w:ascii="Arial Narrow" w:hAnsi="Arial Narrow"/>
              </w:rPr>
              <w:t>www.tutor2u.net</w:t>
            </w:r>
          </w:hyperlink>
        </w:p>
      </w:tc>
    </w:tr>
  </w:tbl>
  <w:p w14:paraId="5BDAE202" w14:textId="77777777" w:rsidR="00360A5E" w:rsidRDefault="0036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F8DFC" w14:textId="77777777" w:rsidR="002B6891" w:rsidRDefault="002B6891" w:rsidP="006A3E25">
      <w:pPr>
        <w:spacing w:before="0" w:after="0"/>
      </w:pPr>
      <w:r>
        <w:separator/>
      </w:r>
    </w:p>
  </w:footnote>
  <w:footnote w:type="continuationSeparator" w:id="0">
    <w:p w14:paraId="55A92DA7" w14:textId="77777777" w:rsidR="002B6891" w:rsidRDefault="002B6891" w:rsidP="006A3E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E1FD" w14:textId="77777777" w:rsidR="00473957" w:rsidRPr="006A3E25" w:rsidRDefault="002B5CFD">
    <w:pPr>
      <w:pStyle w:val="Header"/>
      <w:rPr>
        <w:rFonts w:ascii="Arial Narrow" w:hAnsi="Arial Narrow"/>
        <w:b/>
        <w:sz w:val="24"/>
        <w:szCs w:val="24"/>
      </w:rPr>
    </w:pPr>
    <w:r>
      <w:rPr>
        <w:rFonts w:ascii="Arial Narrow" w:hAnsi="Arial Narrow"/>
        <w:b/>
        <w:sz w:val="24"/>
        <w:szCs w:val="24"/>
      </w:rPr>
      <w:t xml:space="preserve">Specification Topic - </w:t>
    </w:r>
    <w:r w:rsidR="002856C9">
      <w:rPr>
        <w:rFonts w:ascii="Arial Narrow" w:hAnsi="Arial Narrow"/>
        <w:b/>
        <w:sz w:val="24"/>
        <w:szCs w:val="24"/>
      </w:rPr>
      <w:t>Global m</w:t>
    </w:r>
    <w:r w:rsidR="005256E8">
      <w:rPr>
        <w:rFonts w:ascii="Arial Narrow" w:hAnsi="Arial Narrow"/>
        <w:b/>
        <w:sz w:val="24"/>
        <w:szCs w:val="24"/>
      </w:rPr>
      <w:t>arketing</w:t>
    </w:r>
    <w:r w:rsidR="003E018B">
      <w:rPr>
        <w:rFonts w:ascii="Arial Narrow" w:hAnsi="Arial Narrow"/>
        <w:b/>
        <w:sz w:val="24"/>
        <w:szCs w:val="24"/>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1313"/>
    <w:multiLevelType w:val="hybridMultilevel"/>
    <w:tmpl w:val="E87C5E7C"/>
    <w:lvl w:ilvl="0" w:tplc="39FCD14E">
      <w:start w:val="1"/>
      <w:numFmt w:val="bullet"/>
      <w:lvlText w:val=""/>
      <w:lvlJc w:val="left"/>
      <w:pPr>
        <w:tabs>
          <w:tab w:val="num" w:pos="720"/>
        </w:tabs>
        <w:ind w:left="720" w:hanging="360"/>
      </w:pPr>
      <w:rPr>
        <w:rFonts w:ascii="Wingdings 3" w:hAnsi="Wingdings 3" w:hint="default"/>
      </w:rPr>
    </w:lvl>
    <w:lvl w:ilvl="1" w:tplc="2A0A1FF8" w:tentative="1">
      <w:start w:val="1"/>
      <w:numFmt w:val="bullet"/>
      <w:lvlText w:val=""/>
      <w:lvlJc w:val="left"/>
      <w:pPr>
        <w:tabs>
          <w:tab w:val="num" w:pos="1440"/>
        </w:tabs>
        <w:ind w:left="1440" w:hanging="360"/>
      </w:pPr>
      <w:rPr>
        <w:rFonts w:ascii="Wingdings 3" w:hAnsi="Wingdings 3" w:hint="default"/>
      </w:rPr>
    </w:lvl>
    <w:lvl w:ilvl="2" w:tplc="CD5CBE98" w:tentative="1">
      <w:start w:val="1"/>
      <w:numFmt w:val="bullet"/>
      <w:lvlText w:val=""/>
      <w:lvlJc w:val="left"/>
      <w:pPr>
        <w:tabs>
          <w:tab w:val="num" w:pos="2160"/>
        </w:tabs>
        <w:ind w:left="2160" w:hanging="360"/>
      </w:pPr>
      <w:rPr>
        <w:rFonts w:ascii="Wingdings 3" w:hAnsi="Wingdings 3" w:hint="default"/>
      </w:rPr>
    </w:lvl>
    <w:lvl w:ilvl="3" w:tplc="56EC2A74" w:tentative="1">
      <w:start w:val="1"/>
      <w:numFmt w:val="bullet"/>
      <w:lvlText w:val=""/>
      <w:lvlJc w:val="left"/>
      <w:pPr>
        <w:tabs>
          <w:tab w:val="num" w:pos="2880"/>
        </w:tabs>
        <w:ind w:left="2880" w:hanging="360"/>
      </w:pPr>
      <w:rPr>
        <w:rFonts w:ascii="Wingdings 3" w:hAnsi="Wingdings 3" w:hint="default"/>
      </w:rPr>
    </w:lvl>
    <w:lvl w:ilvl="4" w:tplc="1346E678" w:tentative="1">
      <w:start w:val="1"/>
      <w:numFmt w:val="bullet"/>
      <w:lvlText w:val=""/>
      <w:lvlJc w:val="left"/>
      <w:pPr>
        <w:tabs>
          <w:tab w:val="num" w:pos="3600"/>
        </w:tabs>
        <w:ind w:left="3600" w:hanging="360"/>
      </w:pPr>
      <w:rPr>
        <w:rFonts w:ascii="Wingdings 3" w:hAnsi="Wingdings 3" w:hint="default"/>
      </w:rPr>
    </w:lvl>
    <w:lvl w:ilvl="5" w:tplc="50961172" w:tentative="1">
      <w:start w:val="1"/>
      <w:numFmt w:val="bullet"/>
      <w:lvlText w:val=""/>
      <w:lvlJc w:val="left"/>
      <w:pPr>
        <w:tabs>
          <w:tab w:val="num" w:pos="4320"/>
        </w:tabs>
        <w:ind w:left="4320" w:hanging="360"/>
      </w:pPr>
      <w:rPr>
        <w:rFonts w:ascii="Wingdings 3" w:hAnsi="Wingdings 3" w:hint="default"/>
      </w:rPr>
    </w:lvl>
    <w:lvl w:ilvl="6" w:tplc="C4162FDC" w:tentative="1">
      <w:start w:val="1"/>
      <w:numFmt w:val="bullet"/>
      <w:lvlText w:val=""/>
      <w:lvlJc w:val="left"/>
      <w:pPr>
        <w:tabs>
          <w:tab w:val="num" w:pos="5040"/>
        </w:tabs>
        <w:ind w:left="5040" w:hanging="360"/>
      </w:pPr>
      <w:rPr>
        <w:rFonts w:ascii="Wingdings 3" w:hAnsi="Wingdings 3" w:hint="default"/>
      </w:rPr>
    </w:lvl>
    <w:lvl w:ilvl="7" w:tplc="8996DE7E" w:tentative="1">
      <w:start w:val="1"/>
      <w:numFmt w:val="bullet"/>
      <w:lvlText w:val=""/>
      <w:lvlJc w:val="left"/>
      <w:pPr>
        <w:tabs>
          <w:tab w:val="num" w:pos="5760"/>
        </w:tabs>
        <w:ind w:left="5760" w:hanging="360"/>
      </w:pPr>
      <w:rPr>
        <w:rFonts w:ascii="Wingdings 3" w:hAnsi="Wingdings 3" w:hint="default"/>
      </w:rPr>
    </w:lvl>
    <w:lvl w:ilvl="8" w:tplc="375C1C5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FDB648D"/>
    <w:multiLevelType w:val="hybridMultilevel"/>
    <w:tmpl w:val="50846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768C3"/>
    <w:multiLevelType w:val="multilevel"/>
    <w:tmpl w:val="C0389B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31933"/>
    <w:multiLevelType w:val="hybridMultilevel"/>
    <w:tmpl w:val="FA0E6C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50665"/>
    <w:multiLevelType w:val="hybridMultilevel"/>
    <w:tmpl w:val="F4B20876"/>
    <w:lvl w:ilvl="0" w:tplc="7C403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16824"/>
    <w:multiLevelType w:val="hybridMultilevel"/>
    <w:tmpl w:val="C2469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B6EAC"/>
    <w:multiLevelType w:val="hybridMultilevel"/>
    <w:tmpl w:val="F84AC7C4"/>
    <w:lvl w:ilvl="0" w:tplc="527826AC">
      <w:start w:val="1"/>
      <w:numFmt w:val="bullet"/>
      <w:lvlText w:val=""/>
      <w:lvlJc w:val="left"/>
      <w:pPr>
        <w:tabs>
          <w:tab w:val="num" w:pos="720"/>
        </w:tabs>
        <w:ind w:left="720" w:hanging="360"/>
      </w:pPr>
      <w:rPr>
        <w:rFonts w:ascii="Wingdings 3" w:hAnsi="Wingdings 3" w:hint="default"/>
      </w:rPr>
    </w:lvl>
    <w:lvl w:ilvl="1" w:tplc="D81EB1F4" w:tentative="1">
      <w:start w:val="1"/>
      <w:numFmt w:val="bullet"/>
      <w:lvlText w:val=""/>
      <w:lvlJc w:val="left"/>
      <w:pPr>
        <w:tabs>
          <w:tab w:val="num" w:pos="1440"/>
        </w:tabs>
        <w:ind w:left="1440" w:hanging="360"/>
      </w:pPr>
      <w:rPr>
        <w:rFonts w:ascii="Wingdings 3" w:hAnsi="Wingdings 3" w:hint="default"/>
      </w:rPr>
    </w:lvl>
    <w:lvl w:ilvl="2" w:tplc="82D481E0" w:tentative="1">
      <w:start w:val="1"/>
      <w:numFmt w:val="bullet"/>
      <w:lvlText w:val=""/>
      <w:lvlJc w:val="left"/>
      <w:pPr>
        <w:tabs>
          <w:tab w:val="num" w:pos="2160"/>
        </w:tabs>
        <w:ind w:left="2160" w:hanging="360"/>
      </w:pPr>
      <w:rPr>
        <w:rFonts w:ascii="Wingdings 3" w:hAnsi="Wingdings 3" w:hint="default"/>
      </w:rPr>
    </w:lvl>
    <w:lvl w:ilvl="3" w:tplc="EE04C664" w:tentative="1">
      <w:start w:val="1"/>
      <w:numFmt w:val="bullet"/>
      <w:lvlText w:val=""/>
      <w:lvlJc w:val="left"/>
      <w:pPr>
        <w:tabs>
          <w:tab w:val="num" w:pos="2880"/>
        </w:tabs>
        <w:ind w:left="2880" w:hanging="360"/>
      </w:pPr>
      <w:rPr>
        <w:rFonts w:ascii="Wingdings 3" w:hAnsi="Wingdings 3" w:hint="default"/>
      </w:rPr>
    </w:lvl>
    <w:lvl w:ilvl="4" w:tplc="A098543E" w:tentative="1">
      <w:start w:val="1"/>
      <w:numFmt w:val="bullet"/>
      <w:lvlText w:val=""/>
      <w:lvlJc w:val="left"/>
      <w:pPr>
        <w:tabs>
          <w:tab w:val="num" w:pos="3600"/>
        </w:tabs>
        <w:ind w:left="3600" w:hanging="360"/>
      </w:pPr>
      <w:rPr>
        <w:rFonts w:ascii="Wingdings 3" w:hAnsi="Wingdings 3" w:hint="default"/>
      </w:rPr>
    </w:lvl>
    <w:lvl w:ilvl="5" w:tplc="4B86A826" w:tentative="1">
      <w:start w:val="1"/>
      <w:numFmt w:val="bullet"/>
      <w:lvlText w:val=""/>
      <w:lvlJc w:val="left"/>
      <w:pPr>
        <w:tabs>
          <w:tab w:val="num" w:pos="4320"/>
        </w:tabs>
        <w:ind w:left="4320" w:hanging="360"/>
      </w:pPr>
      <w:rPr>
        <w:rFonts w:ascii="Wingdings 3" w:hAnsi="Wingdings 3" w:hint="default"/>
      </w:rPr>
    </w:lvl>
    <w:lvl w:ilvl="6" w:tplc="2B26971E" w:tentative="1">
      <w:start w:val="1"/>
      <w:numFmt w:val="bullet"/>
      <w:lvlText w:val=""/>
      <w:lvlJc w:val="left"/>
      <w:pPr>
        <w:tabs>
          <w:tab w:val="num" w:pos="5040"/>
        </w:tabs>
        <w:ind w:left="5040" w:hanging="360"/>
      </w:pPr>
      <w:rPr>
        <w:rFonts w:ascii="Wingdings 3" w:hAnsi="Wingdings 3" w:hint="default"/>
      </w:rPr>
    </w:lvl>
    <w:lvl w:ilvl="7" w:tplc="DEAE3E24" w:tentative="1">
      <w:start w:val="1"/>
      <w:numFmt w:val="bullet"/>
      <w:lvlText w:val=""/>
      <w:lvlJc w:val="left"/>
      <w:pPr>
        <w:tabs>
          <w:tab w:val="num" w:pos="5760"/>
        </w:tabs>
        <w:ind w:left="5760" w:hanging="360"/>
      </w:pPr>
      <w:rPr>
        <w:rFonts w:ascii="Wingdings 3" w:hAnsi="Wingdings 3" w:hint="default"/>
      </w:rPr>
    </w:lvl>
    <w:lvl w:ilvl="8" w:tplc="74DA43A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49B612A"/>
    <w:multiLevelType w:val="hybridMultilevel"/>
    <w:tmpl w:val="7142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238D4"/>
    <w:multiLevelType w:val="hybridMultilevel"/>
    <w:tmpl w:val="A088F0AC"/>
    <w:lvl w:ilvl="0" w:tplc="590477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A73AA"/>
    <w:multiLevelType w:val="hybridMultilevel"/>
    <w:tmpl w:val="BD0E47D0"/>
    <w:lvl w:ilvl="0" w:tplc="D33634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942BC6"/>
    <w:multiLevelType w:val="multilevel"/>
    <w:tmpl w:val="2B40AD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79A32203"/>
    <w:multiLevelType w:val="hybridMultilevel"/>
    <w:tmpl w:val="2A0E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51078">
    <w:abstractNumId w:val="9"/>
  </w:num>
  <w:num w:numId="2" w16cid:durableId="556016212">
    <w:abstractNumId w:val="10"/>
  </w:num>
  <w:num w:numId="3" w16cid:durableId="1487437555">
    <w:abstractNumId w:val="5"/>
  </w:num>
  <w:num w:numId="4" w16cid:durableId="667442801">
    <w:abstractNumId w:val="3"/>
  </w:num>
  <w:num w:numId="5" w16cid:durableId="1942639142">
    <w:abstractNumId w:val="2"/>
  </w:num>
  <w:num w:numId="6" w16cid:durableId="1717120618">
    <w:abstractNumId w:val="7"/>
  </w:num>
  <w:num w:numId="7" w16cid:durableId="1734893303">
    <w:abstractNumId w:val="1"/>
  </w:num>
  <w:num w:numId="8" w16cid:durableId="1635022951">
    <w:abstractNumId w:val="4"/>
  </w:num>
  <w:num w:numId="9" w16cid:durableId="808321896">
    <w:abstractNumId w:val="8"/>
  </w:num>
  <w:num w:numId="10" w16cid:durableId="974723581">
    <w:abstractNumId w:val="11"/>
  </w:num>
  <w:num w:numId="11" w16cid:durableId="1526751670">
    <w:abstractNumId w:val="0"/>
  </w:num>
  <w:num w:numId="12" w16cid:durableId="1142818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25"/>
    <w:rsid w:val="00002D57"/>
    <w:rsid w:val="00005757"/>
    <w:rsid w:val="00021A6D"/>
    <w:rsid w:val="00034469"/>
    <w:rsid w:val="00047E31"/>
    <w:rsid w:val="000668FC"/>
    <w:rsid w:val="000C0960"/>
    <w:rsid w:val="000D2549"/>
    <w:rsid w:val="000D3FA5"/>
    <w:rsid w:val="000E0199"/>
    <w:rsid w:val="000F6788"/>
    <w:rsid w:val="0012061B"/>
    <w:rsid w:val="00121159"/>
    <w:rsid w:val="0014242F"/>
    <w:rsid w:val="00174A0A"/>
    <w:rsid w:val="001A6C2B"/>
    <w:rsid w:val="001C0E83"/>
    <w:rsid w:val="00204E30"/>
    <w:rsid w:val="0022194A"/>
    <w:rsid w:val="00221FDE"/>
    <w:rsid w:val="002271BB"/>
    <w:rsid w:val="00237E2B"/>
    <w:rsid w:val="0026162B"/>
    <w:rsid w:val="002728E5"/>
    <w:rsid w:val="002856C9"/>
    <w:rsid w:val="002940BD"/>
    <w:rsid w:val="002B5CFD"/>
    <w:rsid w:val="002B6891"/>
    <w:rsid w:val="002B7A02"/>
    <w:rsid w:val="002D745F"/>
    <w:rsid w:val="00317C54"/>
    <w:rsid w:val="00346A97"/>
    <w:rsid w:val="00355354"/>
    <w:rsid w:val="00360A5E"/>
    <w:rsid w:val="003C2125"/>
    <w:rsid w:val="003E018B"/>
    <w:rsid w:val="003F0F3B"/>
    <w:rsid w:val="003F3D6B"/>
    <w:rsid w:val="00405833"/>
    <w:rsid w:val="004141E9"/>
    <w:rsid w:val="00415050"/>
    <w:rsid w:val="004378E0"/>
    <w:rsid w:val="004531FD"/>
    <w:rsid w:val="00462A79"/>
    <w:rsid w:val="00464B76"/>
    <w:rsid w:val="00473957"/>
    <w:rsid w:val="00473D87"/>
    <w:rsid w:val="004B5660"/>
    <w:rsid w:val="004C14D1"/>
    <w:rsid w:val="004D15AC"/>
    <w:rsid w:val="004E55E7"/>
    <w:rsid w:val="004E6E21"/>
    <w:rsid w:val="005055D5"/>
    <w:rsid w:val="005256E8"/>
    <w:rsid w:val="00532D46"/>
    <w:rsid w:val="005530C1"/>
    <w:rsid w:val="00593803"/>
    <w:rsid w:val="005B0733"/>
    <w:rsid w:val="005C0286"/>
    <w:rsid w:val="005C3C99"/>
    <w:rsid w:val="005D0B15"/>
    <w:rsid w:val="005E1D29"/>
    <w:rsid w:val="006014BE"/>
    <w:rsid w:val="006139B0"/>
    <w:rsid w:val="006446B1"/>
    <w:rsid w:val="0065356A"/>
    <w:rsid w:val="00665C57"/>
    <w:rsid w:val="00667370"/>
    <w:rsid w:val="00673C51"/>
    <w:rsid w:val="00676B17"/>
    <w:rsid w:val="006A344E"/>
    <w:rsid w:val="006A3E25"/>
    <w:rsid w:val="006B1E37"/>
    <w:rsid w:val="006B25B6"/>
    <w:rsid w:val="006F1AC3"/>
    <w:rsid w:val="00712602"/>
    <w:rsid w:val="0073473D"/>
    <w:rsid w:val="00737241"/>
    <w:rsid w:val="00757E60"/>
    <w:rsid w:val="00762D9D"/>
    <w:rsid w:val="007669D4"/>
    <w:rsid w:val="0077290B"/>
    <w:rsid w:val="007955B9"/>
    <w:rsid w:val="00797C03"/>
    <w:rsid w:val="00816ED2"/>
    <w:rsid w:val="00823042"/>
    <w:rsid w:val="00823B4D"/>
    <w:rsid w:val="00864A05"/>
    <w:rsid w:val="00874DAF"/>
    <w:rsid w:val="00881CFB"/>
    <w:rsid w:val="008878C5"/>
    <w:rsid w:val="00891BEB"/>
    <w:rsid w:val="008A16E4"/>
    <w:rsid w:val="008C3CEB"/>
    <w:rsid w:val="008D2409"/>
    <w:rsid w:val="008D7EE6"/>
    <w:rsid w:val="00900D8E"/>
    <w:rsid w:val="00913C00"/>
    <w:rsid w:val="00922D40"/>
    <w:rsid w:val="009263E5"/>
    <w:rsid w:val="00990171"/>
    <w:rsid w:val="00993259"/>
    <w:rsid w:val="009976C0"/>
    <w:rsid w:val="009D1FEC"/>
    <w:rsid w:val="009D4953"/>
    <w:rsid w:val="00A14841"/>
    <w:rsid w:val="00A2633E"/>
    <w:rsid w:val="00A5374C"/>
    <w:rsid w:val="00AB0809"/>
    <w:rsid w:val="00AC0232"/>
    <w:rsid w:val="00AC465E"/>
    <w:rsid w:val="00AD6620"/>
    <w:rsid w:val="00AE237F"/>
    <w:rsid w:val="00AE664E"/>
    <w:rsid w:val="00B02C08"/>
    <w:rsid w:val="00B04A7C"/>
    <w:rsid w:val="00B054FD"/>
    <w:rsid w:val="00B10909"/>
    <w:rsid w:val="00B25BB1"/>
    <w:rsid w:val="00B4251A"/>
    <w:rsid w:val="00B5441D"/>
    <w:rsid w:val="00B60D89"/>
    <w:rsid w:val="00B67D97"/>
    <w:rsid w:val="00B87858"/>
    <w:rsid w:val="00B971A6"/>
    <w:rsid w:val="00B97F60"/>
    <w:rsid w:val="00BC442B"/>
    <w:rsid w:val="00BC6031"/>
    <w:rsid w:val="00C114E1"/>
    <w:rsid w:val="00C15269"/>
    <w:rsid w:val="00C217C6"/>
    <w:rsid w:val="00C27E5A"/>
    <w:rsid w:val="00C30D3B"/>
    <w:rsid w:val="00C40B20"/>
    <w:rsid w:val="00C41BAE"/>
    <w:rsid w:val="00C713A9"/>
    <w:rsid w:val="00C82D23"/>
    <w:rsid w:val="00C9308C"/>
    <w:rsid w:val="00CA21AA"/>
    <w:rsid w:val="00CC293B"/>
    <w:rsid w:val="00CC4B68"/>
    <w:rsid w:val="00CF45AB"/>
    <w:rsid w:val="00D04117"/>
    <w:rsid w:val="00D15EB7"/>
    <w:rsid w:val="00D27314"/>
    <w:rsid w:val="00D27ED8"/>
    <w:rsid w:val="00D53CD6"/>
    <w:rsid w:val="00D909FB"/>
    <w:rsid w:val="00DA4878"/>
    <w:rsid w:val="00DC0253"/>
    <w:rsid w:val="00E166AE"/>
    <w:rsid w:val="00E91075"/>
    <w:rsid w:val="00EB5BFE"/>
    <w:rsid w:val="00EC6521"/>
    <w:rsid w:val="00EE55FC"/>
    <w:rsid w:val="00F01A92"/>
    <w:rsid w:val="00F10995"/>
    <w:rsid w:val="00F25A8A"/>
    <w:rsid w:val="00F375F6"/>
    <w:rsid w:val="00F41EEB"/>
    <w:rsid w:val="00F50DB9"/>
    <w:rsid w:val="00F51DE1"/>
    <w:rsid w:val="00F817CF"/>
    <w:rsid w:val="00F8660E"/>
    <w:rsid w:val="00F86EFE"/>
    <w:rsid w:val="00FE57DD"/>
    <w:rsid w:val="00FF1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E141"/>
  <w15:docId w15:val="{10BE57F0-6CBF-4290-A902-F37F9BAC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E37"/>
    <w:pPr>
      <w:spacing w:before="120" w:after="120" w:line="240" w:lineRule="auto"/>
    </w:pPr>
    <w:rPr>
      <w:sz w:val="23"/>
    </w:rPr>
  </w:style>
  <w:style w:type="paragraph" w:styleId="Heading1">
    <w:name w:val="heading 1"/>
    <w:basedOn w:val="Normal"/>
    <w:next w:val="Normal"/>
    <w:link w:val="Heading1Char"/>
    <w:qFormat/>
    <w:rsid w:val="005530C1"/>
    <w:pPr>
      <w:spacing w:before="240"/>
      <w:outlineLvl w:val="0"/>
    </w:pPr>
    <w:rPr>
      <w:rFonts w:ascii="Times New Roman" w:eastAsia="Times New Roman" w:hAnsi="Times New Roman" w:cs="Times New Roman"/>
      <w:b/>
      <w:sz w:val="28"/>
      <w:szCs w:val="28"/>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25"/>
    <w:pPr>
      <w:tabs>
        <w:tab w:val="center" w:pos="4513"/>
        <w:tab w:val="right" w:pos="9026"/>
      </w:tabs>
      <w:spacing w:after="0"/>
    </w:pPr>
  </w:style>
  <w:style w:type="character" w:customStyle="1" w:styleId="HeaderChar">
    <w:name w:val="Header Char"/>
    <w:basedOn w:val="DefaultParagraphFont"/>
    <w:link w:val="Header"/>
    <w:uiPriority w:val="99"/>
    <w:rsid w:val="006A3E25"/>
  </w:style>
  <w:style w:type="paragraph" w:styleId="Footer">
    <w:name w:val="footer"/>
    <w:basedOn w:val="Normal"/>
    <w:link w:val="FooterChar"/>
    <w:uiPriority w:val="99"/>
    <w:unhideWhenUsed/>
    <w:rsid w:val="006A3E25"/>
    <w:pPr>
      <w:tabs>
        <w:tab w:val="center" w:pos="4513"/>
        <w:tab w:val="right" w:pos="9026"/>
      </w:tabs>
      <w:spacing w:after="0"/>
    </w:pPr>
  </w:style>
  <w:style w:type="character" w:customStyle="1" w:styleId="FooterChar">
    <w:name w:val="Footer Char"/>
    <w:basedOn w:val="DefaultParagraphFont"/>
    <w:link w:val="Footer"/>
    <w:uiPriority w:val="99"/>
    <w:rsid w:val="006A3E25"/>
  </w:style>
  <w:style w:type="table" w:styleId="TableGrid">
    <w:name w:val="Table Grid"/>
    <w:basedOn w:val="TableNormal"/>
    <w:uiPriority w:val="39"/>
    <w:rsid w:val="006B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E5A"/>
    <w:pPr>
      <w:ind w:left="720"/>
      <w:contextualSpacing/>
    </w:pPr>
  </w:style>
  <w:style w:type="character" w:styleId="Hyperlink">
    <w:name w:val="Hyperlink"/>
    <w:basedOn w:val="DefaultParagraphFont"/>
    <w:uiPriority w:val="99"/>
    <w:unhideWhenUsed/>
    <w:rsid w:val="00360A5E"/>
    <w:rPr>
      <w:color w:val="0000FF" w:themeColor="hyperlink"/>
      <w:u w:val="single"/>
    </w:rPr>
  </w:style>
  <w:style w:type="character" w:customStyle="1" w:styleId="def2">
    <w:name w:val="def2"/>
    <w:basedOn w:val="DefaultParagraphFont"/>
    <w:rsid w:val="00673C51"/>
  </w:style>
  <w:style w:type="character" w:customStyle="1" w:styleId="Heading1Char">
    <w:name w:val="Heading 1 Char"/>
    <w:basedOn w:val="DefaultParagraphFont"/>
    <w:link w:val="Heading1"/>
    <w:rsid w:val="005530C1"/>
    <w:rPr>
      <w:rFonts w:ascii="Times New Roman" w:eastAsia="Times New Roman" w:hAnsi="Times New Roman" w:cs="Times New Roman"/>
      <w:b/>
      <w:sz w:val="28"/>
      <w:szCs w:val="28"/>
      <w:u w:val="single"/>
      <w:lang w:eastAsia="en-GB"/>
    </w:rPr>
  </w:style>
  <w:style w:type="character" w:customStyle="1" w:styleId="apple-converted-space">
    <w:name w:val="apple-converted-space"/>
    <w:basedOn w:val="DefaultParagraphFont"/>
    <w:rsid w:val="006F1AC3"/>
  </w:style>
  <w:style w:type="character" w:styleId="Emphasis">
    <w:name w:val="Emphasis"/>
    <w:basedOn w:val="DefaultParagraphFont"/>
    <w:uiPriority w:val="20"/>
    <w:qFormat/>
    <w:rsid w:val="00990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7892">
      <w:bodyDiv w:val="1"/>
      <w:marLeft w:val="0"/>
      <w:marRight w:val="0"/>
      <w:marTop w:val="0"/>
      <w:marBottom w:val="0"/>
      <w:divBdr>
        <w:top w:val="none" w:sz="0" w:space="0" w:color="auto"/>
        <w:left w:val="none" w:sz="0" w:space="0" w:color="auto"/>
        <w:bottom w:val="none" w:sz="0" w:space="0" w:color="auto"/>
        <w:right w:val="none" w:sz="0" w:space="0" w:color="auto"/>
      </w:divBdr>
      <w:divsChild>
        <w:div w:id="125513151">
          <w:marLeft w:val="576"/>
          <w:marRight w:val="0"/>
          <w:marTop w:val="80"/>
          <w:marBottom w:val="0"/>
          <w:divBdr>
            <w:top w:val="none" w:sz="0" w:space="0" w:color="auto"/>
            <w:left w:val="none" w:sz="0" w:space="0" w:color="auto"/>
            <w:bottom w:val="none" w:sz="0" w:space="0" w:color="auto"/>
            <w:right w:val="none" w:sz="0" w:space="0" w:color="auto"/>
          </w:divBdr>
        </w:div>
      </w:divsChild>
    </w:div>
    <w:div w:id="956640454">
      <w:bodyDiv w:val="1"/>
      <w:marLeft w:val="0"/>
      <w:marRight w:val="0"/>
      <w:marTop w:val="0"/>
      <w:marBottom w:val="0"/>
      <w:divBdr>
        <w:top w:val="none" w:sz="0" w:space="0" w:color="auto"/>
        <w:left w:val="none" w:sz="0" w:space="0" w:color="auto"/>
        <w:bottom w:val="none" w:sz="0" w:space="0" w:color="auto"/>
        <w:right w:val="none" w:sz="0" w:space="0" w:color="auto"/>
      </w:divBdr>
    </w:div>
    <w:div w:id="1819566019">
      <w:bodyDiv w:val="1"/>
      <w:marLeft w:val="0"/>
      <w:marRight w:val="0"/>
      <w:marTop w:val="0"/>
      <w:marBottom w:val="0"/>
      <w:divBdr>
        <w:top w:val="none" w:sz="0" w:space="0" w:color="auto"/>
        <w:left w:val="none" w:sz="0" w:space="0" w:color="auto"/>
        <w:bottom w:val="none" w:sz="0" w:space="0" w:color="auto"/>
        <w:right w:val="none" w:sz="0" w:space="0" w:color="auto"/>
      </w:divBdr>
      <w:divsChild>
        <w:div w:id="72209841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utor2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Worksheet Template Example</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Template Example</dc:title>
  <dc:creator>jim-samsung</dc:creator>
  <cp:lastModifiedBy>Matt Oakes</cp:lastModifiedBy>
  <cp:revision>5</cp:revision>
  <cp:lastPrinted>2024-01-24T18:09:00Z</cp:lastPrinted>
  <dcterms:created xsi:type="dcterms:W3CDTF">2024-01-24T18:11:00Z</dcterms:created>
  <dcterms:modified xsi:type="dcterms:W3CDTF">2025-01-08T14:36:00Z</dcterms:modified>
</cp:coreProperties>
</file>